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03" w:rsidRDefault="005E640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E6403" w:rsidRDefault="005E6403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5E640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E6403" w:rsidRDefault="005E6403">
            <w:pPr>
              <w:pStyle w:val="ConsPlusNormal"/>
            </w:pPr>
            <w:r>
              <w:t>1 января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E6403" w:rsidRDefault="005E6403">
            <w:pPr>
              <w:pStyle w:val="ConsPlusNormal"/>
              <w:jc w:val="right"/>
            </w:pPr>
            <w:r>
              <w:t>N 1</w:t>
            </w:r>
          </w:p>
        </w:tc>
      </w:tr>
    </w:tbl>
    <w:p w:rsidR="005E6403" w:rsidRDefault="005E64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6403" w:rsidRDefault="005E6403">
      <w:pPr>
        <w:pStyle w:val="ConsPlusNormal"/>
        <w:jc w:val="center"/>
      </w:pPr>
    </w:p>
    <w:p w:rsidR="005E6403" w:rsidRDefault="005E6403">
      <w:pPr>
        <w:pStyle w:val="ConsPlusTitle"/>
        <w:jc w:val="center"/>
      </w:pPr>
      <w:r>
        <w:t>УКАЗ</w:t>
      </w:r>
    </w:p>
    <w:p w:rsidR="005E6403" w:rsidRDefault="005E6403">
      <w:pPr>
        <w:pStyle w:val="ConsPlusTitle"/>
        <w:jc w:val="center"/>
      </w:pPr>
    </w:p>
    <w:p w:rsidR="005E6403" w:rsidRDefault="005E6403">
      <w:pPr>
        <w:pStyle w:val="ConsPlusTitle"/>
        <w:jc w:val="center"/>
      </w:pPr>
      <w:r>
        <w:t>ПРЕЗИДЕНТА РОССИЙСКОЙ ФЕДЕРАЦИИ</w:t>
      </w:r>
    </w:p>
    <w:p w:rsidR="005E6403" w:rsidRDefault="005E6403">
      <w:pPr>
        <w:pStyle w:val="ConsPlusTitle"/>
        <w:jc w:val="center"/>
      </w:pPr>
    </w:p>
    <w:p w:rsidR="005E6403" w:rsidRDefault="005E6403">
      <w:pPr>
        <w:pStyle w:val="ConsPlusTitle"/>
        <w:jc w:val="center"/>
      </w:pPr>
      <w:r>
        <w:t>О МЕРАХ</w:t>
      </w:r>
    </w:p>
    <w:p w:rsidR="005E6403" w:rsidRDefault="005E6403">
      <w:pPr>
        <w:pStyle w:val="ConsPlusTitle"/>
        <w:jc w:val="center"/>
      </w:pPr>
      <w:r>
        <w:t>ПО ОБЕСПЕЧЕНИЮ ЭКОНОМИЧЕСКОЙ БЕЗОПАСНОСТИ</w:t>
      </w:r>
    </w:p>
    <w:p w:rsidR="005E6403" w:rsidRDefault="005E6403">
      <w:pPr>
        <w:pStyle w:val="ConsPlusTitle"/>
        <w:jc w:val="center"/>
      </w:pPr>
      <w:r>
        <w:t>И НАЦИОНАЛЬНЫХ ИНТЕРЕСОВ РОССИЙСКОЙ ФЕДЕРАЦИИ</w:t>
      </w:r>
    </w:p>
    <w:p w:rsidR="005E6403" w:rsidRDefault="005E6403">
      <w:pPr>
        <w:pStyle w:val="ConsPlusTitle"/>
        <w:jc w:val="center"/>
      </w:pPr>
      <w:r>
        <w:t>ПРИ ОСУЩЕСТВЛЕНИИ МЕЖДУНАРОДНЫХ ТРАНЗИТНЫХ ПЕРЕВОЗОК ГРУЗОВ</w:t>
      </w:r>
    </w:p>
    <w:p w:rsidR="005E6403" w:rsidRDefault="005E6403">
      <w:pPr>
        <w:pStyle w:val="ConsPlusTitle"/>
        <w:jc w:val="center"/>
      </w:pPr>
      <w:r>
        <w:t>С ТЕРРИТОРИИ УКРАИНЫ НА ТЕРРИТОРИЮ РЕСПУБЛИКИ КАЗАХСТАН</w:t>
      </w:r>
    </w:p>
    <w:p w:rsidR="005E6403" w:rsidRDefault="005E6403">
      <w:pPr>
        <w:pStyle w:val="ConsPlusTitle"/>
        <w:jc w:val="center"/>
      </w:pPr>
      <w:r>
        <w:t>ИЛИ КИРГИЗСКОЙ РЕСПУБЛИКИ ЧЕРЕЗ ТЕРРИТОРИЮ</w:t>
      </w:r>
    </w:p>
    <w:p w:rsidR="005E6403" w:rsidRDefault="005E6403">
      <w:pPr>
        <w:pStyle w:val="ConsPlusTitle"/>
        <w:jc w:val="center"/>
      </w:pPr>
      <w:r>
        <w:t>РОССИЙСКОЙ ФЕДЕРАЦИИ</w:t>
      </w:r>
    </w:p>
    <w:p w:rsidR="005E6403" w:rsidRDefault="005E640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E640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6403" w:rsidRDefault="005E64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6403" w:rsidRDefault="005E640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01.07.2016 </w:t>
            </w:r>
            <w:hyperlink r:id="rId6" w:history="1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 xml:space="preserve">, от 30.12.2017 </w:t>
            </w:r>
            <w:hyperlink r:id="rId7" w:history="1">
              <w:r>
                <w:rPr>
                  <w:color w:val="0000FF"/>
                </w:rPr>
                <w:t>N 643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E6403" w:rsidRDefault="005E64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29.06.2018 </w:t>
            </w:r>
            <w:hyperlink r:id="rId8" w:history="1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E6403" w:rsidRDefault="005E6403">
      <w:pPr>
        <w:pStyle w:val="ConsPlusNormal"/>
        <w:jc w:val="center"/>
      </w:pPr>
    </w:p>
    <w:p w:rsidR="005E6403" w:rsidRDefault="005E6403">
      <w:pPr>
        <w:pStyle w:val="ConsPlusNormal"/>
        <w:ind w:firstLine="540"/>
        <w:jc w:val="both"/>
      </w:pPr>
      <w:r>
        <w:t xml:space="preserve">В связи с приостановлением с 1 января 2016 г. действия </w:t>
      </w:r>
      <w:hyperlink r:id="rId9" w:history="1">
        <w:r>
          <w:rPr>
            <w:color w:val="0000FF"/>
          </w:rPr>
          <w:t>Договора</w:t>
        </w:r>
      </w:hyperlink>
      <w:r>
        <w:t xml:space="preserve"> о зоне свободной торговли, подписанного в г. Санкт-Петербурге 18 октября 2011 г., в отношении Украины и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30 декабря 2006 г. N 281-ФЗ "О специальных экономических мерах" постановляю:</w:t>
      </w:r>
    </w:p>
    <w:p w:rsidR="005E6403" w:rsidRDefault="005E6403">
      <w:pPr>
        <w:pStyle w:val="ConsPlusNormal"/>
        <w:spacing w:before="220"/>
        <w:ind w:firstLine="540"/>
        <w:jc w:val="both"/>
      </w:pPr>
      <w:bookmarkStart w:id="0" w:name="P20"/>
      <w:bookmarkEnd w:id="0"/>
      <w:r>
        <w:t>1. Установить, что:</w:t>
      </w:r>
    </w:p>
    <w:p w:rsidR="005E6403" w:rsidRDefault="005E6403">
      <w:pPr>
        <w:pStyle w:val="ConsPlusNormal"/>
        <w:spacing w:before="220"/>
        <w:ind w:firstLine="540"/>
        <w:jc w:val="both"/>
      </w:pPr>
      <w:r>
        <w:t xml:space="preserve">а) международные транзитные автомобильные и железнодорожные перевозки грузов с территории Украины на территорию Республики Казахстан или Киргизской Республики через территорию Российской Федерации (далее - автомобильные и железнодорожные перевозки; </w:t>
      </w:r>
      <w:proofErr w:type="gramStart"/>
      <w:r>
        <w:t>автомобильные перевозки) осуществляются только с территории Республики Белоруссия при условии применения к грузовым помещениям (отсекам) транспортных средств и железнодорожного подвижного состава, помещениям, емкостям и иным местам, в которых находятся или могут находиться товары, средств идентификации (пломб), в том числе функционирующих на основе технологии глобальной навигационной спутниковой системы ГЛОНАСС (далее - технология ГЛОНАСС), а также при наличии у водителей транспортных средств, осуществляющих</w:t>
      </w:r>
      <w:proofErr w:type="gramEnd"/>
      <w:r>
        <w:t xml:space="preserve"> автомобильные перевозки, учетных талонов;</w:t>
      </w:r>
    </w:p>
    <w:p w:rsidR="005E6403" w:rsidRDefault="005E6403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РФ от 01.07.2016 N 319)</w:t>
      </w:r>
    </w:p>
    <w:p w:rsidR="005E6403" w:rsidRDefault="005E6403">
      <w:pPr>
        <w:pStyle w:val="ConsPlusNormal"/>
        <w:spacing w:before="220"/>
        <w:ind w:firstLine="540"/>
        <w:jc w:val="both"/>
      </w:pPr>
      <w:r>
        <w:t>б) наложение (снятие) средств идентификации (пломб), в том числе функционирующих на основе технологии ГЛОНАСС, при осуществлении автомобильных и железнодорожных перевозок производится при въезде на территорию Российской Федерации (при выезде с территории Российской Федерации) в стационарных или передвижных контрольных пунктах и контрольных пунктах, расположенных на железнодорожных станциях;</w:t>
      </w:r>
    </w:p>
    <w:p w:rsidR="005E6403" w:rsidRDefault="005E6403">
      <w:pPr>
        <w:pStyle w:val="ConsPlusNormal"/>
        <w:spacing w:before="220"/>
        <w:ind w:firstLine="540"/>
        <w:jc w:val="both"/>
      </w:pPr>
      <w:proofErr w:type="gramStart"/>
      <w:r>
        <w:t>в) водители транспортных средств, осуществляющие автомобильные перевозки, обязаны при въезде на территорию Российской Федерации с территории Республики Белоруссия получить учетные талоны в стационарных или передвижных контрольных пунктах и при выезде с территории Российской Федерации сдать эти талоны в стационарные или передвижные контрольные пункты;</w:t>
      </w:r>
      <w:proofErr w:type="gramEnd"/>
    </w:p>
    <w:p w:rsidR="005E6403" w:rsidRDefault="005E6403">
      <w:pPr>
        <w:pStyle w:val="ConsPlusNormal"/>
        <w:spacing w:before="220"/>
        <w:ind w:firstLine="540"/>
        <w:jc w:val="both"/>
      </w:pPr>
      <w:r>
        <w:t>г) в случае нарушения водителями транспортных сре</w:t>
      </w:r>
      <w:proofErr w:type="gramStart"/>
      <w:r>
        <w:t>дств пр</w:t>
      </w:r>
      <w:proofErr w:type="gramEnd"/>
      <w:r>
        <w:t xml:space="preserve">и осуществлении </w:t>
      </w:r>
      <w:r>
        <w:lastRenderedPageBreak/>
        <w:t>автомобильных перевозок порядка наложения (снятия) и применения средств идентификации (пломб), в том числе функционирующих на основе технологии ГЛОНАСС, учетные талоны считаются недействительными.</w:t>
      </w:r>
    </w:p>
    <w:p w:rsidR="005E6403" w:rsidRDefault="005E6403">
      <w:pPr>
        <w:pStyle w:val="ConsPlusNormal"/>
        <w:spacing w:before="220"/>
        <w:ind w:firstLine="540"/>
        <w:jc w:val="both"/>
      </w:pPr>
      <w:bookmarkStart w:id="1" w:name="P26"/>
      <w:bookmarkEnd w:id="1"/>
      <w:r>
        <w:t xml:space="preserve">1.1. </w:t>
      </w:r>
      <w:proofErr w:type="gramStart"/>
      <w:r>
        <w:t xml:space="preserve">Ввести временный запрет на автомобильные и железнодорожные перевозки товаров, в отношении которых в Российской Федерации применяются ставки ввозных таможенных пошлин, установленные </w:t>
      </w:r>
      <w:hyperlink r:id="rId12" w:history="1">
        <w:r>
          <w:rPr>
            <w:color w:val="0000FF"/>
          </w:rPr>
          <w:t>Единым таможенным тарифом</w:t>
        </w:r>
      </w:hyperlink>
      <w:r>
        <w:t xml:space="preserve"> Евразийского экономического союза, отличные от нуля, и товаров, включенных в </w:t>
      </w:r>
      <w:hyperlink r:id="rId13" w:history="1">
        <w:r>
          <w:rPr>
            <w:color w:val="0000FF"/>
          </w:rPr>
          <w:t>перечень</w:t>
        </w:r>
      </w:hyperlink>
      <w:r>
        <w:t xml:space="preserve"> сельскохозяйственной продукции, сырья и продовольствия, утвержденный Правительством Российской Федерации в соответствии с </w:t>
      </w:r>
      <w:hyperlink r:id="rId1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6 августа 2014 г. N 560 "О применении</w:t>
      </w:r>
      <w:proofErr w:type="gramEnd"/>
      <w:r>
        <w:t xml:space="preserve"> отдельных специальных экономических мер в целях обеспечения безопасности Российской Федерации".</w:t>
      </w:r>
    </w:p>
    <w:p w:rsidR="005E6403" w:rsidRDefault="005E6403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</w:t>
      </w:r>
      <w:hyperlink r:id="rId15" w:history="1">
        <w:r>
          <w:rPr>
            <w:color w:val="0000FF"/>
          </w:rPr>
          <w:t>Указом</w:t>
        </w:r>
      </w:hyperlink>
      <w:r>
        <w:t xml:space="preserve"> Президента РФ от 01.07.2016 N 319)</w:t>
      </w:r>
    </w:p>
    <w:p w:rsidR="005E6403" w:rsidRDefault="005E6403">
      <w:pPr>
        <w:pStyle w:val="ConsPlusNormal"/>
        <w:spacing w:before="220"/>
        <w:ind w:firstLine="540"/>
        <w:jc w:val="both"/>
      </w:pPr>
      <w:r>
        <w:t xml:space="preserve">1.2. Правительство Российской Федерации в случае обращения к нему Правительства Республики Казахстан или Правительства Киргизской Республики вправе разрешить автомобильные и железнодорожные перевозки отдельных товаров, названных в </w:t>
      </w:r>
      <w:hyperlink w:anchor="P26" w:history="1">
        <w:r>
          <w:rPr>
            <w:color w:val="0000FF"/>
          </w:rPr>
          <w:t>пункте 1.1</w:t>
        </w:r>
      </w:hyperlink>
      <w:r>
        <w:t xml:space="preserve"> настоящего Указа, при условии соблюдения порядка осуществления таких перевозок, установленного </w:t>
      </w:r>
      <w:hyperlink w:anchor="P20" w:history="1">
        <w:r>
          <w:rPr>
            <w:color w:val="0000FF"/>
          </w:rPr>
          <w:t>пунктом 1</w:t>
        </w:r>
      </w:hyperlink>
      <w:r>
        <w:t xml:space="preserve"> настоящего Указа.</w:t>
      </w:r>
    </w:p>
    <w:p w:rsidR="005E6403" w:rsidRDefault="005E640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1.2 введен </w:t>
      </w:r>
      <w:hyperlink r:id="rId16" w:history="1">
        <w:r>
          <w:rPr>
            <w:color w:val="0000FF"/>
          </w:rPr>
          <w:t>Указом</w:t>
        </w:r>
      </w:hyperlink>
      <w:r>
        <w:t xml:space="preserve"> Президента РФ от 01.07.2016 N 319)</w:t>
      </w:r>
    </w:p>
    <w:p w:rsidR="005E6403" w:rsidRDefault="005E6403">
      <w:pPr>
        <w:pStyle w:val="ConsPlusNormal"/>
        <w:spacing w:before="220"/>
        <w:ind w:firstLine="540"/>
        <w:jc w:val="both"/>
      </w:pPr>
      <w:r>
        <w:t>2. Правительству Российской Федерации:</w:t>
      </w:r>
    </w:p>
    <w:p w:rsidR="005E6403" w:rsidRDefault="005E6403">
      <w:pPr>
        <w:pStyle w:val="ConsPlusNormal"/>
        <w:spacing w:before="220"/>
        <w:ind w:firstLine="540"/>
        <w:jc w:val="both"/>
      </w:pPr>
      <w:proofErr w:type="gramStart"/>
      <w:r>
        <w:t xml:space="preserve">а) установить </w:t>
      </w:r>
      <w:hyperlink r:id="rId17" w:history="1">
        <w:r>
          <w:rPr>
            <w:color w:val="0000FF"/>
          </w:rPr>
          <w:t>требования</w:t>
        </w:r>
      </w:hyperlink>
      <w:r>
        <w:t xml:space="preserve"> к средствам идентификации (пломбам), в том числе функционирующим на основе технологии ГЛОНАСС, </w:t>
      </w:r>
      <w:hyperlink r:id="rId18" w:history="1">
        <w:r>
          <w:rPr>
            <w:color w:val="0000FF"/>
          </w:rPr>
          <w:t>порядок</w:t>
        </w:r>
      </w:hyperlink>
      <w:r>
        <w:t xml:space="preserve"> их наложения (снятия) и применения при осуществлении автомобильных и железнодорожных перевозок, а также </w:t>
      </w:r>
      <w:hyperlink r:id="rId19" w:history="1">
        <w:r>
          <w:rPr>
            <w:color w:val="0000FF"/>
          </w:rPr>
          <w:t>порядок</w:t>
        </w:r>
      </w:hyperlink>
      <w:r>
        <w:t xml:space="preserve"> выдачи (сдачи) учетных талонов;</w:t>
      </w:r>
      <w:proofErr w:type="gramEnd"/>
    </w:p>
    <w:p w:rsidR="005E6403" w:rsidRDefault="005E6403">
      <w:pPr>
        <w:pStyle w:val="ConsPlusNormal"/>
        <w:spacing w:before="220"/>
        <w:ind w:firstLine="540"/>
        <w:jc w:val="both"/>
      </w:pPr>
      <w:r>
        <w:t xml:space="preserve">б) определить стационарные и передвижные контрольные </w:t>
      </w:r>
      <w:hyperlink r:id="rId20" w:history="1">
        <w:r>
          <w:rPr>
            <w:color w:val="0000FF"/>
          </w:rPr>
          <w:t>пункты</w:t>
        </w:r>
      </w:hyperlink>
      <w:r>
        <w:t xml:space="preserve"> и контрольные </w:t>
      </w:r>
      <w:hyperlink r:id="rId21" w:history="1">
        <w:r>
          <w:rPr>
            <w:color w:val="0000FF"/>
          </w:rPr>
          <w:t>пункты</w:t>
        </w:r>
      </w:hyperlink>
      <w:r>
        <w:t>, расположенные на железнодорожных станциях, используемые при осуществлении автомобильных и железнодорожных перевозок;</w:t>
      </w:r>
    </w:p>
    <w:p w:rsidR="005E6403" w:rsidRDefault="005E6403">
      <w:pPr>
        <w:pStyle w:val="ConsPlusNormal"/>
        <w:spacing w:before="220"/>
        <w:ind w:firstLine="540"/>
        <w:jc w:val="both"/>
      </w:pPr>
      <w:r>
        <w:t xml:space="preserve">в) принять меры, направленные на обеспечение </w:t>
      </w:r>
      <w:proofErr w:type="gramStart"/>
      <w:r>
        <w:t>контроля за</w:t>
      </w:r>
      <w:proofErr w:type="gramEnd"/>
      <w:r>
        <w:t xml:space="preserve"> осуществлением автомобильных и железнодорожных перевозок.</w:t>
      </w:r>
    </w:p>
    <w:p w:rsidR="005E6403" w:rsidRDefault="005E640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Определить в соответствии с </w:t>
      </w:r>
      <w:hyperlink r:id="rId22" w:history="1">
        <w:r>
          <w:rPr>
            <w:color w:val="0000FF"/>
          </w:rPr>
          <w:t>пунктом 2 части 1 статьи 93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акционерное общество "ГЛОНАСС" единственным исполнителем закупки работ по созданию и эксплуатации системы контроля за автомобильными и железнодорожными перевозками, предусматривающей применение средств идентификации (пломб), функционирующих на основе</w:t>
      </w:r>
      <w:proofErr w:type="gramEnd"/>
      <w:r>
        <w:t xml:space="preserve"> технологии ГЛОНАСС.</w:t>
      </w:r>
    </w:p>
    <w:p w:rsidR="005E6403" w:rsidRDefault="005E6403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официального опубликования и действует до 1 января 2019 г.</w:t>
      </w:r>
    </w:p>
    <w:p w:rsidR="005E6403" w:rsidRDefault="005E6403">
      <w:pPr>
        <w:pStyle w:val="ConsPlusNormal"/>
        <w:jc w:val="both"/>
      </w:pPr>
      <w:r>
        <w:t xml:space="preserve">(в ред. Указов Президента РФ от 01.07.2016 </w:t>
      </w:r>
      <w:hyperlink r:id="rId23" w:history="1">
        <w:r>
          <w:rPr>
            <w:color w:val="0000FF"/>
          </w:rPr>
          <w:t>N 319</w:t>
        </w:r>
      </w:hyperlink>
      <w:r>
        <w:t xml:space="preserve">, от 30.12.2017 </w:t>
      </w:r>
      <w:hyperlink r:id="rId24" w:history="1">
        <w:r>
          <w:rPr>
            <w:color w:val="0000FF"/>
          </w:rPr>
          <w:t>N 643</w:t>
        </w:r>
      </w:hyperlink>
      <w:r>
        <w:t xml:space="preserve">, от 29.06.2018 </w:t>
      </w:r>
      <w:hyperlink r:id="rId25" w:history="1">
        <w:r>
          <w:rPr>
            <w:color w:val="0000FF"/>
          </w:rPr>
          <w:t>N 380</w:t>
        </w:r>
      </w:hyperlink>
      <w:r>
        <w:t>)</w:t>
      </w:r>
    </w:p>
    <w:p w:rsidR="005E6403" w:rsidRDefault="005E6403">
      <w:pPr>
        <w:pStyle w:val="ConsPlusNormal"/>
        <w:jc w:val="right"/>
      </w:pPr>
    </w:p>
    <w:p w:rsidR="005E6403" w:rsidRDefault="005E6403">
      <w:pPr>
        <w:pStyle w:val="ConsPlusNormal"/>
        <w:jc w:val="right"/>
      </w:pPr>
      <w:r>
        <w:t>Президент</w:t>
      </w:r>
    </w:p>
    <w:p w:rsidR="005E6403" w:rsidRDefault="005E6403">
      <w:pPr>
        <w:pStyle w:val="ConsPlusNormal"/>
        <w:jc w:val="right"/>
      </w:pPr>
      <w:r>
        <w:t>Российской Федерации</w:t>
      </w:r>
    </w:p>
    <w:p w:rsidR="005E6403" w:rsidRDefault="005E6403">
      <w:pPr>
        <w:pStyle w:val="ConsPlusNormal"/>
        <w:jc w:val="right"/>
      </w:pPr>
      <w:r>
        <w:t>В.ПУТИН</w:t>
      </w:r>
    </w:p>
    <w:p w:rsidR="005E6403" w:rsidRDefault="005E6403">
      <w:pPr>
        <w:pStyle w:val="ConsPlusNormal"/>
      </w:pPr>
      <w:r>
        <w:t>Москва, Кремль</w:t>
      </w:r>
    </w:p>
    <w:p w:rsidR="005E6403" w:rsidRDefault="005E6403">
      <w:pPr>
        <w:pStyle w:val="ConsPlusNormal"/>
        <w:spacing w:before="220"/>
      </w:pPr>
      <w:r>
        <w:t>1 января 2016 года</w:t>
      </w:r>
    </w:p>
    <w:p w:rsidR="005E6403" w:rsidRDefault="005E6403">
      <w:pPr>
        <w:pStyle w:val="ConsPlusNormal"/>
        <w:spacing w:before="220"/>
      </w:pPr>
      <w:r>
        <w:t>N 1</w:t>
      </w:r>
    </w:p>
    <w:p w:rsidR="005E6403" w:rsidRDefault="005E6403">
      <w:pPr>
        <w:pStyle w:val="ConsPlusNormal"/>
        <w:ind w:firstLine="540"/>
        <w:jc w:val="both"/>
      </w:pPr>
    </w:p>
    <w:p w:rsidR="005E6403" w:rsidRDefault="005E6403">
      <w:pPr>
        <w:pStyle w:val="ConsPlusNormal"/>
        <w:ind w:firstLine="540"/>
        <w:jc w:val="both"/>
      </w:pPr>
    </w:p>
    <w:p w:rsidR="005E6403" w:rsidRDefault="005E64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536F" w:rsidRDefault="00D2536F">
      <w:bookmarkStart w:id="2" w:name="_GoBack"/>
      <w:bookmarkEnd w:id="2"/>
    </w:p>
    <w:sectPr w:rsidR="00D2536F" w:rsidSect="0003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03"/>
    <w:rsid w:val="005E6403"/>
    <w:rsid w:val="00D2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4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64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64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4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64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64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2B1F66D7B43BD03D5DA0CEAEA8E987448883666C73EEFB0025C20749DEF1B515D2FE6030203639OCADN" TargetMode="External"/><Relationship Id="rId13" Type="http://schemas.openxmlformats.org/officeDocument/2006/relationships/hyperlink" Target="consultantplus://offline/ref=302B1F66D7B43BD03D5DA0CEAEA8E987458083636F70EEFB0025C20749DEF1B515D2FE65O3A5N" TargetMode="External"/><Relationship Id="rId18" Type="http://schemas.openxmlformats.org/officeDocument/2006/relationships/hyperlink" Target="consultantplus://offline/ref=302B1F66D7B43BD03D5DA0CEAEA8E9874588806D6874EEFB0025C20749DEF1B515D2FE6030203638OCA8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02B1F66D7B43BD03D5DA0CEAEA8E9874588806D6970EEFB0025C20749DEF1B515D2FE6030203639OCA2N" TargetMode="External"/><Relationship Id="rId7" Type="http://schemas.openxmlformats.org/officeDocument/2006/relationships/hyperlink" Target="consultantplus://offline/ref=302B1F66D7B43BD03D5DA0CEAEA8E987458084626174EEFB0025C20749DEF1B515D2FE6030203639OCADN" TargetMode="External"/><Relationship Id="rId12" Type="http://schemas.openxmlformats.org/officeDocument/2006/relationships/hyperlink" Target="consultantplus://offline/ref=302B1F66D7B43BD03D5DA0CEAEA8E98745818B6D6A76EEFB0025C20749DEF1B515D2FE62382934O3A8N" TargetMode="External"/><Relationship Id="rId17" Type="http://schemas.openxmlformats.org/officeDocument/2006/relationships/hyperlink" Target="consultantplus://offline/ref=302B1F66D7B43BD03D5DA0CEAEA8E9874588806D6977EEFB0025C20749DEF1B515D2FE6030203639OCA2N" TargetMode="External"/><Relationship Id="rId25" Type="http://schemas.openxmlformats.org/officeDocument/2006/relationships/hyperlink" Target="consultantplus://offline/ref=302B1F66D7B43BD03D5DA0CEAEA8E987448883666C73EEFB0025C20749DEF1B515D2FE6030203639OCAD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02B1F66D7B43BD03D5DA0CEAEA8E98745888260697BEEFB0025C20749DEF1B515D2FE6030203638OCAAN" TargetMode="External"/><Relationship Id="rId20" Type="http://schemas.openxmlformats.org/officeDocument/2006/relationships/hyperlink" Target="consultantplus://offline/ref=302B1F66D7B43BD03D5DA0CEAEA8E9874588806D6970EEFB0025C20749DEF1B515D2FE6030203639OCA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2B1F66D7B43BD03D5DA0CEAEA8E98745888260697BEEFB0025C20749DEF1B515D2FE6030203639OCADN" TargetMode="External"/><Relationship Id="rId11" Type="http://schemas.openxmlformats.org/officeDocument/2006/relationships/hyperlink" Target="consultantplus://offline/ref=302B1F66D7B43BD03D5DA0CEAEA8E98745888260697BEEFB0025C20749DEF1B515D2FE6030203639OCA3N" TargetMode="External"/><Relationship Id="rId24" Type="http://schemas.openxmlformats.org/officeDocument/2006/relationships/hyperlink" Target="consultantplus://offline/ref=302B1F66D7B43BD03D5DA0CEAEA8E987458084626174EEFB0025C20749DEF1B515D2FE6030203639OCAD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02B1F66D7B43BD03D5DA0CEAEA8E98745888260697BEEFB0025C20749DEF1B515D2FE6030203639OCA2N" TargetMode="External"/><Relationship Id="rId23" Type="http://schemas.openxmlformats.org/officeDocument/2006/relationships/hyperlink" Target="consultantplus://offline/ref=302B1F66D7B43BD03D5DA0CEAEA8E98745888260697BEEFB0025C20749DEF1B515D2FE6030203638OCA8N" TargetMode="External"/><Relationship Id="rId10" Type="http://schemas.openxmlformats.org/officeDocument/2006/relationships/hyperlink" Target="consultantplus://offline/ref=302B1F66D7B43BD03D5DA0CEAEA8E987418C8A6D6A78B3F1087CCE054ED1AEA2129BF261302037O3A0N" TargetMode="External"/><Relationship Id="rId19" Type="http://schemas.openxmlformats.org/officeDocument/2006/relationships/hyperlink" Target="consultantplus://offline/ref=302B1F66D7B43BD03D5DA0CEAEA8E9874588806D6874EEFB0025C20749DEF1B515D2FE603020363DOCA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2B1F66D7B43BD03D5DA0CEAEA8E987468A83616074EEFB0025C20749DEF1B515D2FE603020363FOCACN" TargetMode="External"/><Relationship Id="rId14" Type="http://schemas.openxmlformats.org/officeDocument/2006/relationships/hyperlink" Target="consultantplus://offline/ref=302B1F66D7B43BD03D5DA0CEAEA8E987468E846C6B71EEFB0025C20749ODAEN" TargetMode="External"/><Relationship Id="rId22" Type="http://schemas.openxmlformats.org/officeDocument/2006/relationships/hyperlink" Target="consultantplus://offline/ref=302B1F66D7B43BD03D5DA0CEAEA8E987458085666E72EEFB0025C20749DEF1B515D2FE603021313EOCA3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2018-07-12T13:00:00Z</dcterms:created>
  <dcterms:modified xsi:type="dcterms:W3CDTF">2018-07-12T13:00:00Z</dcterms:modified>
</cp:coreProperties>
</file>